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29E" w:rsidRPr="004C788B" w:rsidRDefault="00402C17" w:rsidP="004C788B">
      <w:pPr>
        <w:spacing w:after="0" w:line="240" w:lineRule="auto"/>
        <w:rPr>
          <w:rFonts w:ascii="Arial" w:hAnsi="Arial" w:cs="Arial"/>
          <w:b/>
          <w:sz w:val="28"/>
          <w:szCs w:val="28"/>
        </w:rPr>
      </w:pPr>
      <w:r>
        <w:rPr>
          <w:noProof/>
          <w:lang w:eastAsia="en-GB"/>
        </w:rPr>
        <w:drawing>
          <wp:anchor distT="0" distB="0" distL="114300" distR="114300" simplePos="0" relativeHeight="251659264" behindDoc="0" locked="0" layoutInCell="1" allowOverlap="1" wp14:anchorId="0B6CF0D3" wp14:editId="066794CD">
            <wp:simplePos x="0" y="0"/>
            <wp:positionH relativeFrom="column">
              <wp:posOffset>5421630</wp:posOffset>
            </wp:positionH>
            <wp:positionV relativeFrom="paragraph">
              <wp:posOffset>-168910</wp:posOffset>
            </wp:positionV>
            <wp:extent cx="1321435" cy="60452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43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303">
        <w:rPr>
          <w:rFonts w:ascii="Arial" w:hAnsi="Arial" w:cs="Arial"/>
          <w:b/>
          <w:sz w:val="28"/>
          <w:szCs w:val="28"/>
        </w:rPr>
        <w:t xml:space="preserve">Air Ops 5 - </w:t>
      </w:r>
      <w:bookmarkStart w:id="0" w:name="_Hlk11080028"/>
      <w:bookmarkStart w:id="1" w:name="_GoBack"/>
      <w:r w:rsidR="00DA158A">
        <w:rPr>
          <w:rFonts w:ascii="Arial" w:hAnsi="Arial" w:cs="Arial"/>
          <w:b/>
          <w:sz w:val="28"/>
          <w:szCs w:val="28"/>
        </w:rPr>
        <w:t xml:space="preserve">UAV Flight Notification </w:t>
      </w:r>
      <w:r w:rsidR="000F0303">
        <w:rPr>
          <w:rFonts w:ascii="Arial" w:hAnsi="Arial" w:cs="Arial"/>
          <w:b/>
          <w:sz w:val="28"/>
          <w:szCs w:val="28"/>
        </w:rPr>
        <w:t>f</w:t>
      </w:r>
      <w:r w:rsidR="00DA158A">
        <w:rPr>
          <w:rFonts w:ascii="Arial" w:hAnsi="Arial" w:cs="Arial"/>
          <w:b/>
          <w:sz w:val="28"/>
          <w:szCs w:val="28"/>
        </w:rPr>
        <w:t>orm</w:t>
      </w:r>
      <w:r w:rsidR="000F0303">
        <w:rPr>
          <w:rFonts w:ascii="Arial" w:hAnsi="Arial" w:cs="Arial"/>
          <w:b/>
          <w:sz w:val="28"/>
          <w:szCs w:val="28"/>
        </w:rPr>
        <w:t xml:space="preserve"> non-framework</w:t>
      </w:r>
      <w:bookmarkEnd w:id="0"/>
      <w:bookmarkEnd w:id="1"/>
    </w:p>
    <w:p w:rsidR="00E06C45" w:rsidRPr="00E06C45" w:rsidRDefault="00E06C45" w:rsidP="00E06C45">
      <w:pPr>
        <w:spacing w:after="0" w:line="240" w:lineRule="auto"/>
        <w:jc w:val="both"/>
        <w:rPr>
          <w:rFonts w:ascii="Arial" w:hAnsi="Arial" w:cs="Arial"/>
          <w:i/>
          <w:sz w:val="18"/>
          <w:szCs w:val="18"/>
        </w:rPr>
      </w:pPr>
      <w:r>
        <w:rPr>
          <w:rFonts w:ascii="Arial" w:hAnsi="Arial" w:cs="Arial"/>
          <w:i/>
          <w:sz w:val="18"/>
          <w:szCs w:val="18"/>
        </w:rPr>
        <w:t>(</w:t>
      </w:r>
      <w:r w:rsidRPr="00E06C45">
        <w:rPr>
          <w:rFonts w:ascii="Arial" w:hAnsi="Arial" w:cs="Arial"/>
          <w:i/>
          <w:sz w:val="18"/>
          <w:szCs w:val="18"/>
        </w:rPr>
        <w:t xml:space="preserve">Please submit this form at least </w:t>
      </w:r>
      <w:r w:rsidR="00F338D0">
        <w:rPr>
          <w:rFonts w:ascii="Arial" w:hAnsi="Arial" w:cs="Arial"/>
          <w:i/>
          <w:sz w:val="18"/>
          <w:szCs w:val="18"/>
        </w:rPr>
        <w:t>10</w:t>
      </w:r>
      <w:r w:rsidRPr="00E06C45">
        <w:rPr>
          <w:rFonts w:ascii="Arial" w:hAnsi="Arial" w:cs="Arial"/>
          <w:i/>
          <w:sz w:val="18"/>
          <w:szCs w:val="18"/>
        </w:rPr>
        <w:t xml:space="preserve"> working days before the operation is due to</w:t>
      </w:r>
      <w:r>
        <w:rPr>
          <w:rFonts w:ascii="Arial" w:hAnsi="Arial" w:cs="Arial"/>
          <w:i/>
          <w:sz w:val="18"/>
          <w:szCs w:val="18"/>
        </w:rPr>
        <w:t xml:space="preserve"> take place)</w:t>
      </w:r>
    </w:p>
    <w:p w:rsidR="008804E3" w:rsidRDefault="008804E3" w:rsidP="00DA158A">
      <w:pPr>
        <w:spacing w:after="0" w:line="240" w:lineRule="auto"/>
        <w:rPr>
          <w:rFonts w:ascii="Arial" w:hAnsi="Arial" w:cs="Arial"/>
          <w:b/>
          <w:sz w:val="24"/>
          <w:szCs w:val="24"/>
          <w:u w:val="single"/>
        </w:rPr>
      </w:pPr>
    </w:p>
    <w:tbl>
      <w:tblPr>
        <w:tblW w:w="10490" w:type="dxa"/>
        <w:tblInd w:w="108" w:type="dxa"/>
        <w:tblCellMar>
          <w:left w:w="10" w:type="dxa"/>
          <w:right w:w="10" w:type="dxa"/>
        </w:tblCellMar>
        <w:tblLook w:val="0000" w:firstRow="0" w:lastRow="0" w:firstColumn="0" w:lastColumn="0" w:noHBand="0" w:noVBand="0"/>
      </w:tblPr>
      <w:tblGrid>
        <w:gridCol w:w="4679"/>
        <w:gridCol w:w="5811"/>
      </w:tblGrid>
      <w:tr w:rsidR="00E06C45" w:rsidRPr="00EC2C21" w:rsidTr="00FF485D">
        <w:trPr>
          <w:trHeight w:val="397"/>
        </w:trPr>
        <w:tc>
          <w:tcPr>
            <w:tcW w:w="10490" w:type="dxa"/>
            <w:gridSpan w:val="2"/>
            <w:tcBorders>
              <w:top w:val="single" w:sz="4" w:space="0" w:color="auto"/>
              <w:left w:val="single" w:sz="4" w:space="0" w:color="000000"/>
              <w:bottom w:val="single" w:sz="4" w:space="0" w:color="000000"/>
              <w:right w:val="single" w:sz="4" w:space="0" w:color="000000"/>
            </w:tcBorders>
            <w:shd w:val="clear" w:color="auto" w:fill="4472C4"/>
            <w:tcMar>
              <w:top w:w="0" w:type="dxa"/>
              <w:left w:w="108" w:type="dxa"/>
              <w:bottom w:w="0" w:type="dxa"/>
              <w:right w:w="108" w:type="dxa"/>
            </w:tcMar>
            <w:vAlign w:val="center"/>
          </w:tcPr>
          <w:p w:rsidR="00DA158A" w:rsidRPr="00EC2C21" w:rsidRDefault="00DA158A" w:rsidP="00E06C45">
            <w:pPr>
              <w:spacing w:after="0" w:line="240" w:lineRule="auto"/>
              <w:rPr>
                <w:rFonts w:ascii="Arial" w:hAnsi="Arial" w:cs="Arial"/>
                <w:bCs/>
                <w:color w:val="FFFFFF"/>
                <w:sz w:val="20"/>
                <w:szCs w:val="20"/>
              </w:rPr>
            </w:pPr>
            <w:r w:rsidRPr="00EC2C21">
              <w:rPr>
                <w:rFonts w:ascii="Arial" w:hAnsi="Arial" w:cs="Arial"/>
                <w:b/>
                <w:bCs/>
                <w:color w:val="FFFFFF"/>
                <w:sz w:val="20"/>
                <w:szCs w:val="20"/>
              </w:rPr>
              <w:t>Flight Details</w:t>
            </w:r>
          </w:p>
        </w:tc>
      </w:tr>
      <w:tr w:rsidR="00E06C45" w:rsidTr="00FF485D">
        <w:trPr>
          <w:trHeight w:val="397"/>
        </w:trPr>
        <w:tc>
          <w:tcPr>
            <w:tcW w:w="467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58A" w:rsidRPr="004C788B" w:rsidRDefault="00DA158A" w:rsidP="00E06C45">
            <w:pPr>
              <w:spacing w:after="0" w:line="240" w:lineRule="auto"/>
              <w:rPr>
                <w:rFonts w:ascii="Arial" w:hAnsi="Arial" w:cs="Arial"/>
                <w:b/>
                <w:bCs/>
                <w:sz w:val="20"/>
                <w:szCs w:val="20"/>
              </w:rPr>
            </w:pPr>
            <w:r w:rsidRPr="004C788B">
              <w:rPr>
                <w:rFonts w:ascii="Arial" w:hAnsi="Arial" w:cs="Arial"/>
                <w:b/>
                <w:bCs/>
                <w:sz w:val="20"/>
                <w:szCs w:val="20"/>
              </w:rPr>
              <w:t>Date of UAV operation</w:t>
            </w:r>
          </w:p>
        </w:tc>
        <w:tc>
          <w:tcPr>
            <w:tcW w:w="58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58A" w:rsidRPr="004C788B" w:rsidRDefault="00DA158A" w:rsidP="00E06C45">
            <w:pPr>
              <w:spacing w:after="0" w:line="240" w:lineRule="auto"/>
              <w:rPr>
                <w:rFonts w:ascii="Arial" w:hAnsi="Arial" w:cs="Arial"/>
                <w:bCs/>
                <w:sz w:val="20"/>
                <w:szCs w:val="20"/>
              </w:rPr>
            </w:pPr>
          </w:p>
        </w:tc>
      </w:tr>
      <w:tr w:rsidR="00E06C45" w:rsidTr="00FF485D">
        <w:trPr>
          <w:trHeight w:val="397"/>
        </w:trPr>
        <w:tc>
          <w:tcPr>
            <w:tcW w:w="467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A158A" w:rsidRPr="00DA158A" w:rsidRDefault="00DA158A" w:rsidP="00E06C45">
            <w:pPr>
              <w:spacing w:after="0" w:line="240" w:lineRule="auto"/>
              <w:rPr>
                <w:rFonts w:ascii="Arial" w:hAnsi="Arial" w:cs="Arial"/>
                <w:b/>
                <w:bCs/>
                <w:sz w:val="20"/>
                <w:szCs w:val="20"/>
              </w:rPr>
            </w:pPr>
            <w:r w:rsidRPr="004C788B">
              <w:rPr>
                <w:rFonts w:ascii="Arial" w:hAnsi="Arial" w:cs="Arial"/>
                <w:b/>
                <w:bCs/>
                <w:sz w:val="20"/>
                <w:szCs w:val="20"/>
              </w:rPr>
              <w:t>Proposed operating times</w:t>
            </w:r>
            <w:r>
              <w:rPr>
                <w:rFonts w:ascii="Arial" w:hAnsi="Arial" w:cs="Arial"/>
                <w:b/>
                <w:bCs/>
                <w:sz w:val="20"/>
                <w:szCs w:val="20"/>
              </w:rPr>
              <w:t xml:space="preserve"> </w:t>
            </w:r>
            <w:r w:rsidRPr="00DA158A">
              <w:rPr>
                <w:rFonts w:ascii="Arial" w:hAnsi="Arial" w:cs="Arial"/>
                <w:bCs/>
                <w:i/>
                <w:sz w:val="15"/>
                <w:szCs w:val="15"/>
              </w:rPr>
              <w:t>(24 hr clock)</w:t>
            </w:r>
          </w:p>
        </w:tc>
        <w:tc>
          <w:tcPr>
            <w:tcW w:w="58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A158A" w:rsidRPr="004C788B" w:rsidRDefault="00DA158A" w:rsidP="001022EA">
            <w:pPr>
              <w:spacing w:after="0" w:line="240" w:lineRule="auto"/>
              <w:rPr>
                <w:rFonts w:ascii="Arial" w:hAnsi="Arial" w:cs="Arial"/>
                <w:bCs/>
                <w:sz w:val="20"/>
                <w:szCs w:val="20"/>
              </w:rPr>
            </w:pPr>
          </w:p>
        </w:tc>
      </w:tr>
      <w:tr w:rsidR="009C64B9" w:rsidTr="00FF485D">
        <w:trPr>
          <w:trHeight w:val="397"/>
        </w:trPr>
        <w:tc>
          <w:tcPr>
            <w:tcW w:w="1049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9C64B9" w:rsidRDefault="009C64B9" w:rsidP="00E06C45">
            <w:pPr>
              <w:spacing w:after="0" w:line="240" w:lineRule="auto"/>
              <w:rPr>
                <w:rFonts w:ascii="Arial" w:hAnsi="Arial" w:cs="Arial"/>
                <w:b/>
                <w:bCs/>
                <w:sz w:val="20"/>
                <w:szCs w:val="20"/>
              </w:rPr>
            </w:pPr>
            <w:r>
              <w:rPr>
                <w:rFonts w:ascii="Arial" w:hAnsi="Arial" w:cs="Arial"/>
                <w:b/>
                <w:bCs/>
                <w:sz w:val="20"/>
                <w:szCs w:val="20"/>
              </w:rPr>
              <w:t>Name and contact details of client or customer</w:t>
            </w:r>
          </w:p>
          <w:p w:rsidR="00681AB2" w:rsidRPr="00681AB2" w:rsidRDefault="00681AB2" w:rsidP="00E06C45">
            <w:pPr>
              <w:spacing w:after="0" w:line="240" w:lineRule="auto"/>
              <w:rPr>
                <w:rFonts w:ascii="Arial" w:hAnsi="Arial" w:cs="Arial"/>
                <w:b/>
                <w:bCs/>
                <w:sz w:val="20"/>
                <w:szCs w:val="20"/>
              </w:rPr>
            </w:pPr>
          </w:p>
        </w:tc>
      </w:tr>
      <w:tr w:rsidR="009C64B9" w:rsidTr="00FF485D">
        <w:trPr>
          <w:trHeight w:val="498"/>
        </w:trPr>
        <w:tc>
          <w:tcPr>
            <w:tcW w:w="1049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B16" w:rsidRDefault="00A84B16" w:rsidP="00A84B16">
            <w:pPr>
              <w:spacing w:after="0" w:line="240" w:lineRule="auto"/>
              <w:rPr>
                <w:rFonts w:ascii="Arial" w:hAnsi="Arial" w:cs="Arial"/>
                <w:bCs/>
                <w:sz w:val="20"/>
                <w:szCs w:val="20"/>
              </w:rPr>
            </w:pPr>
          </w:p>
          <w:p w:rsidR="00681AB2" w:rsidRDefault="00681AB2" w:rsidP="009C64B9">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AE6DAE" w:rsidP="00E06C45">
            <w:pPr>
              <w:spacing w:after="0" w:line="240" w:lineRule="auto"/>
              <w:rPr>
                <w:rFonts w:ascii="Arial" w:hAnsi="Arial" w:cs="Arial"/>
                <w:b/>
                <w:bCs/>
                <w:sz w:val="20"/>
                <w:szCs w:val="20"/>
              </w:rPr>
            </w:pPr>
            <w:r>
              <w:rPr>
                <w:rFonts w:ascii="Arial" w:hAnsi="Arial" w:cs="Arial"/>
                <w:b/>
                <w:bCs/>
                <w:sz w:val="20"/>
                <w:szCs w:val="20"/>
              </w:rPr>
              <w:t>Location of flight, address, post code (if appropriate)</w:t>
            </w:r>
          </w:p>
        </w:tc>
        <w:tc>
          <w:tcPr>
            <w:tcW w:w="58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
                <w:bCs/>
                <w:sz w:val="20"/>
                <w:szCs w:val="20"/>
              </w:rPr>
            </w:pPr>
            <w:r>
              <w:rPr>
                <w:rFonts w:ascii="Arial" w:hAnsi="Arial" w:cs="Arial"/>
                <w:b/>
                <w:bCs/>
                <w:sz w:val="20"/>
                <w:szCs w:val="20"/>
              </w:rPr>
              <w:t>OSGB Reference for flight location</w:t>
            </w:r>
            <w:r w:rsidR="00AE6DAE">
              <w:rPr>
                <w:rFonts w:ascii="Arial" w:hAnsi="Arial" w:cs="Arial"/>
                <w:b/>
                <w:bCs/>
                <w:sz w:val="20"/>
                <w:szCs w:val="20"/>
              </w:rPr>
              <w:t>/ Lat, Long</w:t>
            </w:r>
          </w:p>
        </w:tc>
        <w:tc>
          <w:tcPr>
            <w:tcW w:w="58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C64B9" w:rsidTr="00FF485D">
        <w:trPr>
          <w:trHeight w:val="397"/>
        </w:trPr>
        <w:tc>
          <w:tcPr>
            <w:tcW w:w="1049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r w:rsidRPr="004C788B">
              <w:rPr>
                <w:rFonts w:ascii="Arial" w:hAnsi="Arial" w:cs="Arial"/>
                <w:b/>
                <w:bCs/>
                <w:sz w:val="20"/>
                <w:szCs w:val="20"/>
              </w:rPr>
              <w:t>Proposed flight plan summary and</w:t>
            </w:r>
            <w:r>
              <w:rPr>
                <w:rFonts w:ascii="Arial" w:hAnsi="Arial" w:cs="Arial"/>
                <w:b/>
                <w:bCs/>
                <w:sz w:val="20"/>
                <w:szCs w:val="20"/>
              </w:rPr>
              <w:t xml:space="preserve"> </w:t>
            </w:r>
            <w:r w:rsidRPr="004C788B">
              <w:rPr>
                <w:rFonts w:ascii="Arial" w:hAnsi="Arial" w:cs="Arial"/>
                <w:b/>
                <w:bCs/>
                <w:sz w:val="20"/>
                <w:szCs w:val="20"/>
              </w:rPr>
              <w:t>operating heights</w:t>
            </w:r>
            <w:r>
              <w:rPr>
                <w:rFonts w:ascii="Arial" w:hAnsi="Arial" w:cs="Arial"/>
                <w:b/>
                <w:bCs/>
                <w:sz w:val="20"/>
                <w:szCs w:val="20"/>
              </w:rPr>
              <w:t>:</w:t>
            </w:r>
          </w:p>
        </w:tc>
      </w:tr>
      <w:tr w:rsidR="009C64B9" w:rsidTr="00FF485D">
        <w:trPr>
          <w:trHeight w:val="1016"/>
        </w:trPr>
        <w:tc>
          <w:tcPr>
            <w:tcW w:w="1049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C64B9" w:rsidRPr="004C788B" w:rsidRDefault="009C64B9" w:rsidP="00E06C45">
            <w:pPr>
              <w:spacing w:after="0" w:line="240" w:lineRule="auto"/>
              <w:rPr>
                <w:rFonts w:ascii="Arial" w:hAnsi="Arial" w:cs="Arial"/>
                <w:bCs/>
                <w:sz w:val="20"/>
                <w:szCs w:val="20"/>
              </w:rPr>
            </w:pPr>
          </w:p>
        </w:tc>
      </w:tr>
      <w:tr w:rsidR="002D3588" w:rsidTr="00FF485D">
        <w:trPr>
          <w:trHeight w:val="397"/>
        </w:trPr>
        <w:tc>
          <w:tcPr>
            <w:tcW w:w="1049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r>
              <w:rPr>
                <w:rFonts w:ascii="Arial" w:hAnsi="Arial" w:cs="Arial"/>
                <w:b/>
                <w:bCs/>
                <w:sz w:val="20"/>
                <w:szCs w:val="20"/>
              </w:rPr>
              <w:t>Flight location map:</w:t>
            </w:r>
          </w:p>
        </w:tc>
      </w:tr>
      <w:tr w:rsidR="002D3588" w:rsidTr="00932B3A">
        <w:trPr>
          <w:trHeight w:val="5275"/>
        </w:trPr>
        <w:tc>
          <w:tcPr>
            <w:tcW w:w="1049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C64B9" w:rsidRPr="004C788B" w:rsidRDefault="009C64B9" w:rsidP="009C64B9">
            <w:pPr>
              <w:spacing w:after="0" w:line="240" w:lineRule="auto"/>
              <w:jc w:val="center"/>
              <w:rPr>
                <w:rFonts w:ascii="Arial" w:hAnsi="Arial" w:cs="Arial"/>
                <w:bCs/>
                <w:sz w:val="20"/>
                <w:szCs w:val="20"/>
              </w:rPr>
            </w:pPr>
          </w:p>
        </w:tc>
      </w:tr>
      <w:tr w:rsidR="009C64B9" w:rsidTr="00FF485D">
        <w:trPr>
          <w:trHeight w:val="404"/>
        </w:trPr>
        <w:tc>
          <w:tcPr>
            <w:tcW w:w="1049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291B3E">
            <w:pPr>
              <w:spacing w:after="0" w:line="240" w:lineRule="auto"/>
              <w:rPr>
                <w:rFonts w:ascii="Arial" w:hAnsi="Arial" w:cs="Arial"/>
                <w:bCs/>
                <w:sz w:val="20"/>
                <w:szCs w:val="20"/>
              </w:rPr>
            </w:pPr>
            <w:r w:rsidRPr="004C788B">
              <w:rPr>
                <w:rFonts w:ascii="Arial" w:hAnsi="Arial" w:cs="Arial"/>
                <w:b/>
                <w:bCs/>
                <w:sz w:val="20"/>
                <w:szCs w:val="20"/>
              </w:rPr>
              <w:t>Any other information</w:t>
            </w:r>
            <w:r>
              <w:rPr>
                <w:rFonts w:ascii="Arial" w:hAnsi="Arial" w:cs="Arial"/>
                <w:b/>
                <w:bCs/>
                <w:sz w:val="20"/>
                <w:szCs w:val="20"/>
              </w:rPr>
              <w:t>:</w:t>
            </w:r>
            <w:r w:rsidRPr="004C788B">
              <w:rPr>
                <w:rFonts w:ascii="Arial" w:hAnsi="Arial" w:cs="Arial"/>
                <w:b/>
                <w:bCs/>
                <w:sz w:val="20"/>
                <w:szCs w:val="20"/>
              </w:rPr>
              <w:t xml:space="preserve"> </w:t>
            </w:r>
            <w:r w:rsidRPr="004C788B">
              <w:rPr>
                <w:rFonts w:ascii="Arial" w:hAnsi="Arial" w:cs="Arial"/>
                <w:bCs/>
                <w:i/>
                <w:sz w:val="15"/>
                <w:szCs w:val="15"/>
              </w:rPr>
              <w:t>(</w:t>
            </w:r>
            <w:r>
              <w:rPr>
                <w:rFonts w:ascii="Arial" w:hAnsi="Arial" w:cs="Arial"/>
                <w:bCs/>
                <w:i/>
                <w:sz w:val="15"/>
                <w:szCs w:val="15"/>
              </w:rPr>
              <w:t xml:space="preserve">e.g. </w:t>
            </w:r>
            <w:r w:rsidRPr="004C788B">
              <w:rPr>
                <w:rFonts w:ascii="Arial" w:hAnsi="Arial" w:cs="Arial"/>
                <w:bCs/>
                <w:i/>
                <w:sz w:val="15"/>
                <w:szCs w:val="15"/>
              </w:rPr>
              <w:t>restrictions</w:t>
            </w:r>
            <w:r>
              <w:rPr>
                <w:rFonts w:ascii="Arial" w:hAnsi="Arial" w:cs="Arial"/>
                <w:bCs/>
                <w:i/>
                <w:sz w:val="15"/>
                <w:szCs w:val="15"/>
              </w:rPr>
              <w:t xml:space="preserve"> due to</w:t>
            </w:r>
            <w:r w:rsidRPr="004C788B">
              <w:rPr>
                <w:rFonts w:ascii="Arial" w:hAnsi="Arial" w:cs="Arial"/>
                <w:bCs/>
                <w:i/>
                <w:sz w:val="15"/>
                <w:szCs w:val="15"/>
              </w:rPr>
              <w:t xml:space="preserve"> local airport / police or air ambulance activity)</w:t>
            </w:r>
          </w:p>
        </w:tc>
      </w:tr>
      <w:tr w:rsidR="009C64B9" w:rsidTr="00FF485D">
        <w:trPr>
          <w:trHeight w:val="470"/>
        </w:trPr>
        <w:tc>
          <w:tcPr>
            <w:tcW w:w="1049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C64B9" w:rsidRPr="004C788B" w:rsidRDefault="009C64B9" w:rsidP="00291B3E">
            <w:pPr>
              <w:spacing w:after="0" w:line="240" w:lineRule="auto"/>
              <w:rPr>
                <w:rFonts w:ascii="Arial" w:hAnsi="Arial" w:cs="Arial"/>
                <w:bCs/>
                <w:sz w:val="20"/>
                <w:szCs w:val="20"/>
              </w:rPr>
            </w:pPr>
          </w:p>
        </w:tc>
      </w:tr>
      <w:tr w:rsidR="00402C17" w:rsidRPr="00EC2C21" w:rsidTr="00FF485D">
        <w:trPr>
          <w:trHeight w:val="397"/>
        </w:trPr>
        <w:tc>
          <w:tcPr>
            <w:tcW w:w="10490" w:type="dxa"/>
            <w:gridSpan w:val="2"/>
            <w:tcBorders>
              <w:top w:val="single" w:sz="4" w:space="0" w:color="auto"/>
              <w:left w:val="single" w:sz="4" w:space="0" w:color="000000"/>
              <w:bottom w:val="single" w:sz="4" w:space="0" w:color="000000"/>
              <w:right w:val="single" w:sz="4" w:space="0" w:color="000000"/>
            </w:tcBorders>
            <w:shd w:val="clear" w:color="auto" w:fill="4472C4"/>
            <w:tcMar>
              <w:top w:w="0" w:type="dxa"/>
              <w:left w:w="108" w:type="dxa"/>
              <w:bottom w:w="0" w:type="dxa"/>
              <w:right w:w="108" w:type="dxa"/>
            </w:tcMar>
            <w:vAlign w:val="center"/>
          </w:tcPr>
          <w:p w:rsidR="009C64B9" w:rsidRPr="00EC2C21" w:rsidRDefault="009C64B9" w:rsidP="00E06C45">
            <w:pPr>
              <w:spacing w:after="0" w:line="240" w:lineRule="auto"/>
              <w:rPr>
                <w:rFonts w:ascii="Arial" w:hAnsi="Arial" w:cs="Arial"/>
                <w:bCs/>
                <w:color w:val="FFFFFF"/>
                <w:sz w:val="20"/>
                <w:szCs w:val="20"/>
              </w:rPr>
            </w:pPr>
            <w:r w:rsidRPr="00EC2C21">
              <w:rPr>
                <w:rFonts w:ascii="Arial" w:hAnsi="Arial" w:cs="Arial"/>
                <w:b/>
                <w:bCs/>
                <w:color w:val="FFFFFF"/>
                <w:sz w:val="20"/>
                <w:szCs w:val="20"/>
              </w:rPr>
              <w:t>Pilot &amp; UAV Details</w:t>
            </w:r>
          </w:p>
        </w:tc>
      </w:tr>
      <w:tr w:rsidR="009C64B9" w:rsidTr="00FF485D">
        <w:trPr>
          <w:trHeight w:val="397"/>
        </w:trPr>
        <w:tc>
          <w:tcPr>
            <w:tcW w:w="467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B4494B" w:rsidP="00E06C45">
            <w:pPr>
              <w:spacing w:after="0" w:line="240" w:lineRule="auto"/>
              <w:rPr>
                <w:rFonts w:ascii="Arial" w:hAnsi="Arial" w:cs="Arial"/>
                <w:b/>
                <w:bCs/>
                <w:sz w:val="20"/>
                <w:szCs w:val="20"/>
              </w:rPr>
            </w:pPr>
            <w:r>
              <w:rPr>
                <w:rFonts w:ascii="Arial" w:hAnsi="Arial" w:cs="Arial"/>
                <w:b/>
                <w:bCs/>
                <w:sz w:val="20"/>
                <w:szCs w:val="20"/>
              </w:rPr>
              <w:t>Company</w:t>
            </w:r>
          </w:p>
        </w:tc>
        <w:tc>
          <w:tcPr>
            <w:tcW w:w="58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32B3A" w:rsidTr="00FF485D">
        <w:trPr>
          <w:trHeight w:val="397"/>
        </w:trPr>
        <w:tc>
          <w:tcPr>
            <w:tcW w:w="467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B3A" w:rsidRPr="004C788B" w:rsidRDefault="00932B3A" w:rsidP="00E06C45">
            <w:pPr>
              <w:spacing w:after="0" w:line="240" w:lineRule="auto"/>
              <w:rPr>
                <w:rFonts w:ascii="Arial" w:hAnsi="Arial" w:cs="Arial"/>
                <w:b/>
                <w:bCs/>
                <w:sz w:val="20"/>
                <w:szCs w:val="20"/>
              </w:rPr>
            </w:pPr>
            <w:r w:rsidRPr="004C788B">
              <w:rPr>
                <w:rFonts w:ascii="Arial" w:hAnsi="Arial" w:cs="Arial"/>
                <w:b/>
                <w:bCs/>
                <w:sz w:val="20"/>
                <w:szCs w:val="20"/>
              </w:rPr>
              <w:t>Name of UAV Pilot</w:t>
            </w:r>
          </w:p>
        </w:tc>
        <w:tc>
          <w:tcPr>
            <w:tcW w:w="58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B3A" w:rsidRPr="004C788B" w:rsidRDefault="00932B3A" w:rsidP="00E06C45">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
                <w:bCs/>
                <w:sz w:val="20"/>
                <w:szCs w:val="20"/>
              </w:rPr>
            </w:pPr>
            <w:r w:rsidRPr="004C788B">
              <w:rPr>
                <w:rFonts w:ascii="Arial" w:hAnsi="Arial" w:cs="Arial"/>
                <w:b/>
                <w:bCs/>
                <w:sz w:val="20"/>
                <w:szCs w:val="20"/>
              </w:rPr>
              <w:t>Contact number of UAV pilot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
                <w:bCs/>
                <w:sz w:val="20"/>
                <w:szCs w:val="20"/>
              </w:rPr>
            </w:pPr>
            <w:r w:rsidRPr="004C788B">
              <w:rPr>
                <w:rFonts w:ascii="Arial" w:hAnsi="Arial" w:cs="Arial"/>
                <w:b/>
                <w:bCs/>
                <w:sz w:val="20"/>
                <w:szCs w:val="20"/>
              </w:rPr>
              <w:t>Name of</w:t>
            </w:r>
            <w:r>
              <w:rPr>
                <w:rFonts w:ascii="Arial" w:hAnsi="Arial" w:cs="Arial"/>
                <w:b/>
                <w:bCs/>
                <w:sz w:val="20"/>
                <w:szCs w:val="20"/>
              </w:rPr>
              <w:t xml:space="preserve"> Observer(s) or Co-pilot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
                <w:bCs/>
                <w:sz w:val="20"/>
                <w:szCs w:val="20"/>
              </w:rPr>
            </w:pPr>
            <w:r>
              <w:rPr>
                <w:rFonts w:ascii="Arial" w:hAnsi="Arial" w:cs="Arial"/>
                <w:b/>
                <w:bCs/>
                <w:sz w:val="20"/>
                <w:szCs w:val="20"/>
              </w:rPr>
              <w:t>Contact</w:t>
            </w:r>
            <w:r w:rsidRPr="004C788B">
              <w:rPr>
                <w:rFonts w:ascii="Arial" w:hAnsi="Arial" w:cs="Arial"/>
                <w:b/>
                <w:bCs/>
                <w:sz w:val="20"/>
                <w:szCs w:val="20"/>
              </w:rPr>
              <w:t xml:space="preserve"> number of</w:t>
            </w:r>
            <w:r>
              <w:rPr>
                <w:rFonts w:ascii="Arial" w:hAnsi="Arial" w:cs="Arial"/>
                <w:b/>
                <w:bCs/>
                <w:sz w:val="20"/>
                <w:szCs w:val="20"/>
              </w:rPr>
              <w:t xml:space="preserve"> Observer(s) or Co-pilot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
                <w:bCs/>
                <w:sz w:val="20"/>
                <w:szCs w:val="20"/>
              </w:rPr>
            </w:pPr>
            <w:r>
              <w:rPr>
                <w:rFonts w:ascii="Arial" w:hAnsi="Arial" w:cs="Arial"/>
                <w:b/>
                <w:bCs/>
                <w:sz w:val="20"/>
                <w:szCs w:val="20"/>
              </w:rPr>
              <w:t>UAV Index or serial number(s)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
                <w:bCs/>
                <w:sz w:val="20"/>
                <w:szCs w:val="20"/>
              </w:rPr>
            </w:pPr>
            <w:r w:rsidRPr="004C788B">
              <w:rPr>
                <w:rFonts w:ascii="Arial" w:hAnsi="Arial" w:cs="Arial"/>
                <w:b/>
                <w:bCs/>
                <w:sz w:val="20"/>
                <w:szCs w:val="20"/>
              </w:rPr>
              <w:t>Take-off Weight of Unit (kg)</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9C64B9">
            <w:pPr>
              <w:spacing w:after="0" w:line="240" w:lineRule="auto"/>
              <w:rPr>
                <w:rFonts w:ascii="Arial" w:hAnsi="Arial" w:cs="Arial"/>
                <w:bCs/>
                <w:sz w:val="20"/>
                <w:szCs w:val="20"/>
              </w:rPr>
            </w:pPr>
          </w:p>
        </w:tc>
      </w:tr>
    </w:tbl>
    <w:p w:rsidR="007A261F" w:rsidRPr="000F0303" w:rsidRDefault="007A261F" w:rsidP="000F0303">
      <w:pPr>
        <w:spacing w:after="0" w:line="240" w:lineRule="auto"/>
        <w:jc w:val="both"/>
        <w:rPr>
          <w:rStyle w:val="Hyperlink"/>
          <w:rFonts w:ascii="Arial" w:hAnsi="Arial" w:cs="Arial"/>
          <w:color w:val="auto"/>
          <w:sz w:val="18"/>
          <w:szCs w:val="18"/>
          <w:u w:val="none"/>
        </w:rPr>
      </w:pPr>
    </w:p>
    <w:p w:rsidR="000F0303" w:rsidRPr="004C788B" w:rsidRDefault="000F0303" w:rsidP="000F0303">
      <w:pPr>
        <w:spacing w:after="0" w:line="240" w:lineRule="auto"/>
        <w:jc w:val="both"/>
        <w:rPr>
          <w:rFonts w:ascii="Arial" w:hAnsi="Arial" w:cs="Arial"/>
          <w:sz w:val="18"/>
          <w:szCs w:val="18"/>
        </w:rPr>
      </w:pPr>
      <w:r w:rsidRPr="004C788B">
        <w:rPr>
          <w:rFonts w:ascii="Arial" w:hAnsi="Arial" w:cs="Arial"/>
          <w:sz w:val="18"/>
          <w:szCs w:val="18"/>
        </w:rPr>
        <w:lastRenderedPageBreak/>
        <w:t xml:space="preserve">The </w:t>
      </w:r>
      <w:r>
        <w:rPr>
          <w:rFonts w:ascii="Arial" w:hAnsi="Arial" w:cs="Arial"/>
          <w:sz w:val="18"/>
          <w:szCs w:val="18"/>
        </w:rPr>
        <w:t>SUA</w:t>
      </w:r>
      <w:r w:rsidRPr="004C788B">
        <w:rPr>
          <w:rFonts w:ascii="Arial" w:hAnsi="Arial" w:cs="Arial"/>
          <w:sz w:val="18"/>
          <w:szCs w:val="18"/>
        </w:rPr>
        <w:t xml:space="preserve"> </w:t>
      </w:r>
      <w:r>
        <w:rPr>
          <w:rFonts w:ascii="Arial" w:hAnsi="Arial" w:cs="Arial"/>
          <w:sz w:val="18"/>
          <w:szCs w:val="18"/>
        </w:rPr>
        <w:t>P</w:t>
      </w:r>
      <w:r w:rsidRPr="004C788B">
        <w:rPr>
          <w:rFonts w:ascii="Arial" w:hAnsi="Arial" w:cs="Arial"/>
          <w:sz w:val="18"/>
          <w:szCs w:val="18"/>
        </w:rPr>
        <w:t>ilot</w:t>
      </w:r>
      <w:r>
        <w:rPr>
          <w:rFonts w:ascii="Arial" w:hAnsi="Arial" w:cs="Arial"/>
          <w:sz w:val="18"/>
          <w:szCs w:val="18"/>
        </w:rPr>
        <w:t>/Operator</w:t>
      </w:r>
      <w:r w:rsidRPr="004C788B">
        <w:rPr>
          <w:rFonts w:ascii="Arial" w:hAnsi="Arial" w:cs="Arial"/>
          <w:sz w:val="18"/>
          <w:szCs w:val="18"/>
        </w:rPr>
        <w:t xml:space="preserve"> will notify</w:t>
      </w:r>
      <w:r w:rsidRPr="004C788B">
        <w:rPr>
          <w:sz w:val="18"/>
          <w:szCs w:val="18"/>
        </w:rPr>
        <w:t xml:space="preserve"> </w:t>
      </w:r>
      <w:r w:rsidRPr="004C788B">
        <w:rPr>
          <w:rFonts w:ascii="Arial" w:hAnsi="Arial" w:cs="Arial"/>
          <w:sz w:val="18"/>
          <w:szCs w:val="18"/>
        </w:rPr>
        <w:t xml:space="preserve">any changes to planned deployment date/times via the above email addresses. </w:t>
      </w:r>
      <w:r>
        <w:rPr>
          <w:rFonts w:ascii="Arial" w:hAnsi="Arial" w:cs="Arial"/>
          <w:sz w:val="18"/>
          <w:szCs w:val="18"/>
        </w:rPr>
        <w:t>The SUA Pilot/Operator will have to adhere to the below as a minimum.</w:t>
      </w:r>
    </w:p>
    <w:p w:rsidR="000F0303" w:rsidRPr="004C788B" w:rsidRDefault="000F0303" w:rsidP="000F0303">
      <w:pPr>
        <w:shd w:val="clear" w:color="auto" w:fill="FFFFFF"/>
        <w:suppressAutoHyphens w:val="0"/>
        <w:autoSpaceDN/>
        <w:spacing w:after="0" w:line="240" w:lineRule="auto"/>
        <w:textAlignment w:val="auto"/>
        <w:rPr>
          <w:rFonts w:ascii="Arial" w:eastAsia="Times New Roman" w:hAnsi="Arial" w:cs="Arial"/>
          <w:color w:val="000000"/>
          <w:sz w:val="18"/>
          <w:szCs w:val="18"/>
          <w:lang w:eastAsia="en-GB"/>
        </w:rPr>
      </w:pP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Standard NR/L3/OPS/251</w:t>
      </w:r>
    </w:p>
    <w:p w:rsidR="000F0303" w:rsidRPr="00CB6923" w:rsidRDefault="000F0303" w:rsidP="000F0303">
      <w:pPr>
        <w:pStyle w:val="Default"/>
        <w:rPr>
          <w:rFonts w:asciiTheme="minorHAnsi" w:hAnsiTheme="minorHAnsi"/>
          <w:b/>
          <w:sz w:val="16"/>
          <w:szCs w:val="16"/>
        </w:rPr>
      </w:pPr>
    </w:p>
    <w:p w:rsidR="000F0303" w:rsidRPr="00CB6923" w:rsidRDefault="000F0303" w:rsidP="000F0303">
      <w:pPr>
        <w:pStyle w:val="Default"/>
        <w:numPr>
          <w:ilvl w:val="0"/>
          <w:numId w:val="7"/>
        </w:numPr>
        <w:rPr>
          <w:rFonts w:asciiTheme="minorHAnsi" w:hAnsiTheme="minorHAnsi"/>
          <w:b/>
          <w:sz w:val="16"/>
          <w:szCs w:val="16"/>
        </w:rPr>
      </w:pPr>
      <w:r w:rsidRPr="00CB6923">
        <w:rPr>
          <w:rFonts w:asciiTheme="minorHAnsi" w:hAnsiTheme="minorHAnsi"/>
          <w:b/>
          <w:sz w:val="16"/>
          <w:szCs w:val="16"/>
        </w:rPr>
        <w:t>Minimum operating requirements for individual / organisations:</w:t>
      </w:r>
    </w:p>
    <w:p w:rsidR="000F0303" w:rsidRPr="00CB6923" w:rsidRDefault="000F0303" w:rsidP="000F0303">
      <w:pPr>
        <w:pStyle w:val="Default"/>
        <w:ind w:left="720"/>
        <w:rPr>
          <w:rFonts w:asciiTheme="minorHAnsi" w:hAnsiTheme="minorHAnsi"/>
          <w:b/>
          <w:sz w:val="16"/>
          <w:szCs w:val="16"/>
        </w:rPr>
      </w:pP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For framework and external SUA drone operations, before the pilot can operate a drone or small unmanned aircraft (SUA) near, on or over Network Rail infrastructure, the pilot shall demonstrate to the Network Rail Air Operations department they have:</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 xml:space="preserve">a) current [CAA] Permission supported by an </w:t>
      </w:r>
      <w:proofErr w:type="gramStart"/>
      <w:r w:rsidRPr="00CB6923">
        <w:rPr>
          <w:rFonts w:asciiTheme="minorHAnsi" w:hAnsiTheme="minorHAnsi"/>
          <w:b/>
          <w:sz w:val="16"/>
          <w:szCs w:val="16"/>
        </w:rPr>
        <w:t>approved operations</w:t>
      </w:r>
      <w:proofErr w:type="gramEnd"/>
      <w:r w:rsidRPr="00CB6923">
        <w:rPr>
          <w:rFonts w:asciiTheme="minorHAnsi" w:hAnsiTheme="minorHAnsi"/>
          <w:b/>
          <w:sz w:val="16"/>
          <w:szCs w:val="16"/>
        </w:rPr>
        <w:t xml:space="preserve"> manual;</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b) notified the Network Rail Air Operations team via the notification procedure;</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c) an authorised risk assessment /method statement /safe system of work; which is approved by the client;</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d) risk management arrangements; and</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NOTE: Attention should be paid to the following risks:</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1. Boundary ownership</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2. Moving trains / line speeds</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3. Electrification and lineside hazards (overhead line equipment, conductor rails etc) and electrical overhead powerlines.</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e) Public Liability Insurance for the minimum value of £5 million for drone operations on or near the railway.</w:t>
      </w:r>
    </w:p>
    <w:p w:rsidR="000F0303" w:rsidRPr="00CB6923" w:rsidRDefault="000F0303" w:rsidP="000F0303">
      <w:pPr>
        <w:pStyle w:val="Default"/>
        <w:rPr>
          <w:rFonts w:asciiTheme="minorHAnsi" w:hAnsiTheme="minorHAnsi"/>
          <w:sz w:val="16"/>
          <w:szCs w:val="16"/>
        </w:rPr>
      </w:pPr>
      <w:r w:rsidRPr="00CB6923">
        <w:rPr>
          <w:rFonts w:asciiTheme="minorHAnsi" w:hAnsiTheme="minorHAnsi"/>
          <w:sz w:val="16"/>
          <w:szCs w:val="16"/>
        </w:rPr>
        <w:t>NOTE: Often referred to by Insurers as “Railway Work”</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f) compliance with the Network Rails Life Saving Rules.</w:t>
      </w:r>
    </w:p>
    <w:p w:rsidR="000F0303" w:rsidRPr="00CB6923" w:rsidRDefault="000F0303" w:rsidP="000F0303">
      <w:pPr>
        <w:pStyle w:val="Default"/>
        <w:rPr>
          <w:rFonts w:asciiTheme="minorHAnsi" w:hAnsiTheme="minorHAnsi"/>
          <w:b/>
          <w:sz w:val="16"/>
          <w:szCs w:val="16"/>
        </w:rPr>
      </w:pPr>
    </w:p>
    <w:p w:rsidR="000F0303" w:rsidRPr="00CB6923" w:rsidRDefault="000F0303" w:rsidP="000F0303">
      <w:pPr>
        <w:pStyle w:val="Default"/>
        <w:numPr>
          <w:ilvl w:val="0"/>
          <w:numId w:val="7"/>
        </w:numPr>
        <w:rPr>
          <w:rFonts w:asciiTheme="minorHAnsi" w:hAnsiTheme="minorHAnsi"/>
          <w:b/>
          <w:sz w:val="16"/>
          <w:szCs w:val="16"/>
        </w:rPr>
      </w:pPr>
      <w:r w:rsidRPr="00CB6923">
        <w:rPr>
          <w:rFonts w:asciiTheme="minorHAnsi" w:hAnsiTheme="minorHAnsi"/>
          <w:b/>
          <w:sz w:val="16"/>
          <w:szCs w:val="16"/>
        </w:rPr>
        <w:t>Minimum equipment requirements</w:t>
      </w:r>
    </w:p>
    <w:p w:rsidR="000F0303" w:rsidRPr="00CB6923" w:rsidRDefault="000F0303" w:rsidP="000F0303">
      <w:pPr>
        <w:pStyle w:val="Default"/>
        <w:ind w:left="720"/>
        <w:rPr>
          <w:rFonts w:asciiTheme="minorHAnsi" w:hAnsiTheme="minorHAnsi"/>
          <w:b/>
          <w:sz w:val="16"/>
          <w:szCs w:val="16"/>
        </w:rPr>
      </w:pP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Any drone or SUA operated near Network Rail Infrastructure shall meet the following minimum technology requirements:</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a) return to home capability;</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NOTE: such that system failures will always result in the drone returning to a safe landing zone.</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b) system technology that complies with their granted CAA permission and approved Operations Manual; and</w:t>
      </w:r>
    </w:p>
    <w:p w:rsidR="000F0303" w:rsidRPr="00CB6923" w:rsidRDefault="000F0303" w:rsidP="000F0303">
      <w:pPr>
        <w:pStyle w:val="Default"/>
        <w:rPr>
          <w:rFonts w:asciiTheme="minorHAnsi" w:hAnsiTheme="minorHAnsi"/>
          <w:b/>
          <w:sz w:val="16"/>
          <w:szCs w:val="16"/>
        </w:rPr>
      </w:pPr>
      <w:r w:rsidRPr="00CB6923">
        <w:rPr>
          <w:rFonts w:asciiTheme="minorHAnsi" w:hAnsiTheme="minorHAnsi"/>
          <w:b/>
          <w:sz w:val="16"/>
          <w:szCs w:val="16"/>
        </w:rPr>
        <w:t>c) the Maximum Take-Off Mass (MTOM) including fuel shall not exceed 7kg unless pre-agreed with Network Rail Air Operations. Agreements should be signed off in the task specific risk assessment no later than 21 days prior to the proposed flight date.</w:t>
      </w:r>
    </w:p>
    <w:p w:rsidR="000F0303" w:rsidRPr="00CB6923" w:rsidRDefault="000F0303" w:rsidP="000F0303">
      <w:pPr>
        <w:pStyle w:val="Default"/>
        <w:rPr>
          <w:rFonts w:asciiTheme="minorHAnsi" w:hAnsiTheme="minorHAnsi"/>
          <w:b/>
          <w:sz w:val="16"/>
          <w:szCs w:val="16"/>
        </w:rPr>
      </w:pPr>
    </w:p>
    <w:p w:rsidR="000F0303" w:rsidRPr="00CB6923" w:rsidRDefault="000F0303" w:rsidP="000F0303">
      <w:pPr>
        <w:pStyle w:val="Default"/>
        <w:numPr>
          <w:ilvl w:val="0"/>
          <w:numId w:val="7"/>
        </w:numPr>
        <w:rPr>
          <w:rFonts w:asciiTheme="minorHAnsi" w:hAnsiTheme="minorHAnsi"/>
          <w:b/>
          <w:sz w:val="16"/>
          <w:szCs w:val="16"/>
        </w:rPr>
      </w:pPr>
      <w:r w:rsidRPr="00CB6923">
        <w:rPr>
          <w:rFonts w:asciiTheme="minorHAnsi" w:hAnsiTheme="minorHAnsi"/>
          <w:b/>
          <w:sz w:val="16"/>
          <w:szCs w:val="16"/>
        </w:rPr>
        <w:t xml:space="preserve">Operations shall be within Visual Line of Sight (VLOS). </w:t>
      </w:r>
    </w:p>
    <w:p w:rsidR="000F0303" w:rsidRPr="00CB6923" w:rsidRDefault="000F0303" w:rsidP="000F0303">
      <w:pPr>
        <w:pStyle w:val="Default"/>
        <w:rPr>
          <w:rFonts w:asciiTheme="minorHAnsi" w:hAnsiTheme="minorHAnsi"/>
          <w:b/>
          <w:sz w:val="16"/>
          <w:szCs w:val="16"/>
        </w:rPr>
      </w:pPr>
    </w:p>
    <w:p w:rsidR="000F0303" w:rsidRPr="00CB6923" w:rsidRDefault="000F0303" w:rsidP="000F0303">
      <w:pPr>
        <w:pStyle w:val="Default"/>
        <w:numPr>
          <w:ilvl w:val="0"/>
          <w:numId w:val="7"/>
        </w:numPr>
        <w:rPr>
          <w:rFonts w:asciiTheme="minorHAnsi" w:hAnsiTheme="minorHAnsi"/>
          <w:b/>
          <w:sz w:val="16"/>
          <w:szCs w:val="16"/>
        </w:rPr>
      </w:pPr>
      <w:r w:rsidRPr="00CB6923">
        <w:rPr>
          <w:rFonts w:asciiTheme="minorHAnsi" w:hAnsiTheme="minorHAnsi"/>
          <w:b/>
          <w:sz w:val="16"/>
          <w:szCs w:val="16"/>
        </w:rPr>
        <w:t xml:space="preserve">Except during a possession, drones and SUAs shall not be flown closer than 20 metres to the track vertically or horizontally. </w:t>
      </w:r>
    </w:p>
    <w:p w:rsidR="000F0303" w:rsidRPr="00CB6923" w:rsidRDefault="000F0303" w:rsidP="000F0303">
      <w:pPr>
        <w:pStyle w:val="Default"/>
        <w:rPr>
          <w:rFonts w:asciiTheme="minorHAnsi" w:hAnsiTheme="minorHAnsi"/>
          <w:b/>
          <w:sz w:val="16"/>
          <w:szCs w:val="16"/>
        </w:rPr>
      </w:pPr>
    </w:p>
    <w:p w:rsidR="000F0303" w:rsidRPr="00CB6923" w:rsidRDefault="000F0303" w:rsidP="000F0303">
      <w:pPr>
        <w:pStyle w:val="Default"/>
        <w:numPr>
          <w:ilvl w:val="0"/>
          <w:numId w:val="7"/>
        </w:numPr>
        <w:rPr>
          <w:rFonts w:asciiTheme="minorHAnsi" w:hAnsiTheme="minorHAnsi"/>
          <w:b/>
          <w:sz w:val="16"/>
          <w:szCs w:val="16"/>
        </w:rPr>
      </w:pPr>
      <w:r w:rsidRPr="00CB6923">
        <w:rPr>
          <w:rFonts w:asciiTheme="minorHAnsi" w:hAnsiTheme="minorHAnsi"/>
          <w:b/>
          <w:sz w:val="16"/>
          <w:szCs w:val="16"/>
        </w:rPr>
        <w:t xml:space="preserve">Except during an isolation, drones and SUAs shall not be flown closer than 10 feet to Overhead Line Electrification (OLE) or Third Rail. </w:t>
      </w:r>
    </w:p>
    <w:p w:rsidR="000F0303" w:rsidRPr="00CB6923" w:rsidRDefault="000F0303" w:rsidP="000F0303">
      <w:pPr>
        <w:pStyle w:val="Default"/>
        <w:rPr>
          <w:rFonts w:asciiTheme="minorHAnsi" w:hAnsiTheme="minorHAnsi"/>
          <w:b/>
          <w:sz w:val="16"/>
          <w:szCs w:val="16"/>
        </w:rPr>
      </w:pPr>
    </w:p>
    <w:p w:rsidR="000F0303" w:rsidRPr="00CB6923" w:rsidRDefault="000F0303" w:rsidP="000F0303">
      <w:pPr>
        <w:pStyle w:val="ListParagraph"/>
        <w:numPr>
          <w:ilvl w:val="0"/>
          <w:numId w:val="7"/>
        </w:numPr>
        <w:suppressAutoHyphens w:val="0"/>
        <w:autoSpaceDN/>
        <w:spacing w:after="200" w:line="276" w:lineRule="auto"/>
        <w:textAlignment w:val="auto"/>
        <w:rPr>
          <w:b/>
          <w:sz w:val="16"/>
          <w:szCs w:val="16"/>
        </w:rPr>
      </w:pPr>
      <w:r w:rsidRPr="00CB6923">
        <w:rPr>
          <w:b/>
          <w:sz w:val="16"/>
          <w:szCs w:val="16"/>
        </w:rPr>
        <w:t xml:space="preserve">Drones and SUAs will not fly closer than 15 metres to National Grid Electricity Pylons.  </w:t>
      </w:r>
    </w:p>
    <w:p w:rsidR="000F0303" w:rsidRPr="00CB6923" w:rsidRDefault="000F0303" w:rsidP="000F0303">
      <w:pPr>
        <w:pStyle w:val="ListParagraph"/>
        <w:rPr>
          <w:b/>
          <w:sz w:val="16"/>
          <w:szCs w:val="16"/>
        </w:rPr>
      </w:pPr>
    </w:p>
    <w:p w:rsidR="000F0303" w:rsidRPr="00CB6923" w:rsidRDefault="000F0303" w:rsidP="000F0303">
      <w:pPr>
        <w:pStyle w:val="ListParagraph"/>
        <w:numPr>
          <w:ilvl w:val="0"/>
          <w:numId w:val="7"/>
        </w:numPr>
        <w:suppressAutoHyphens w:val="0"/>
        <w:autoSpaceDN/>
        <w:spacing w:after="200" w:line="276" w:lineRule="auto"/>
        <w:textAlignment w:val="auto"/>
        <w:rPr>
          <w:b/>
          <w:sz w:val="16"/>
          <w:szCs w:val="16"/>
        </w:rPr>
      </w:pPr>
      <w:r w:rsidRPr="00CB6923">
        <w:rPr>
          <w:b/>
          <w:sz w:val="16"/>
          <w:szCs w:val="16"/>
        </w:rPr>
        <w:t>For external and framework SUA operators with an Operational Safety Case (OSC) shall seek permission of the Air Operations department to fly closer than 50 metres to Network Rail infrastructure, to comply with Article 94 ANO16 Para 2.</w:t>
      </w:r>
    </w:p>
    <w:p w:rsidR="000F0303" w:rsidRPr="00CB6923" w:rsidRDefault="000F0303" w:rsidP="000F0303">
      <w:pPr>
        <w:pStyle w:val="ListParagraph"/>
        <w:numPr>
          <w:ilvl w:val="0"/>
          <w:numId w:val="7"/>
        </w:numPr>
        <w:suppressAutoHyphens w:val="0"/>
        <w:autoSpaceDN/>
        <w:spacing w:after="200" w:line="276" w:lineRule="auto"/>
        <w:textAlignment w:val="auto"/>
        <w:rPr>
          <w:b/>
          <w:color w:val="FF0000"/>
          <w:sz w:val="16"/>
          <w:szCs w:val="16"/>
        </w:rPr>
      </w:pPr>
      <w:r w:rsidRPr="00CB6923">
        <w:rPr>
          <w:b/>
          <w:color w:val="FF0000"/>
          <w:sz w:val="16"/>
          <w:szCs w:val="16"/>
        </w:rPr>
        <w:t>Accident Reporting</w:t>
      </w:r>
    </w:p>
    <w:p w:rsidR="000F0303" w:rsidRPr="00CB6923" w:rsidRDefault="000F0303" w:rsidP="000F0303">
      <w:pPr>
        <w:rPr>
          <w:b/>
          <w:color w:val="FF0000"/>
          <w:sz w:val="16"/>
          <w:szCs w:val="16"/>
        </w:rPr>
      </w:pPr>
      <w:r w:rsidRPr="00CB6923">
        <w:rPr>
          <w:b/>
          <w:color w:val="FF0000"/>
          <w:sz w:val="16"/>
          <w:szCs w:val="16"/>
        </w:rPr>
        <w:t>In addition to mandatory occurrence reporting process(es) (MOR), drone pilots shall have a system in place to notify the following within two hours of the incident:</w:t>
      </w:r>
    </w:p>
    <w:p w:rsidR="000F0303" w:rsidRPr="00CB6923" w:rsidRDefault="000F0303" w:rsidP="000F0303">
      <w:pPr>
        <w:rPr>
          <w:b/>
          <w:color w:val="FF0000"/>
          <w:sz w:val="16"/>
          <w:szCs w:val="16"/>
        </w:rPr>
      </w:pPr>
      <w:r w:rsidRPr="00CB6923">
        <w:rPr>
          <w:b/>
          <w:color w:val="FF0000"/>
          <w:sz w:val="16"/>
          <w:szCs w:val="16"/>
        </w:rPr>
        <w:t>a) Network Rail Air Operations department;</w:t>
      </w:r>
    </w:p>
    <w:p w:rsidR="000F0303" w:rsidRPr="00CB6923" w:rsidRDefault="000F0303" w:rsidP="000F0303">
      <w:pPr>
        <w:rPr>
          <w:b/>
          <w:color w:val="FF0000"/>
          <w:sz w:val="16"/>
          <w:szCs w:val="16"/>
        </w:rPr>
      </w:pPr>
      <w:r w:rsidRPr="00CB6923">
        <w:rPr>
          <w:b/>
          <w:color w:val="FF0000"/>
          <w:sz w:val="16"/>
          <w:szCs w:val="16"/>
        </w:rPr>
        <w:t>b) Network Rail Accountable Manager;</w:t>
      </w:r>
    </w:p>
    <w:p w:rsidR="000F0303" w:rsidRPr="00CB6923" w:rsidRDefault="000F0303" w:rsidP="000F0303">
      <w:pPr>
        <w:rPr>
          <w:b/>
          <w:color w:val="FF0000"/>
          <w:sz w:val="16"/>
          <w:szCs w:val="16"/>
        </w:rPr>
      </w:pPr>
      <w:r w:rsidRPr="00CB6923">
        <w:rPr>
          <w:b/>
          <w:color w:val="FF0000"/>
          <w:sz w:val="16"/>
          <w:szCs w:val="16"/>
        </w:rPr>
        <w:t>c) Route Control, (National);</w:t>
      </w:r>
    </w:p>
    <w:p w:rsidR="000F0303" w:rsidRPr="00CB6923" w:rsidRDefault="000F0303" w:rsidP="000F0303">
      <w:pPr>
        <w:rPr>
          <w:b/>
          <w:color w:val="FF0000"/>
          <w:sz w:val="16"/>
          <w:szCs w:val="16"/>
        </w:rPr>
      </w:pPr>
      <w:r w:rsidRPr="00CB6923">
        <w:rPr>
          <w:b/>
          <w:color w:val="FF0000"/>
          <w:sz w:val="16"/>
          <w:szCs w:val="16"/>
        </w:rPr>
        <w:t>d) National Operations Centre (NOC).</w:t>
      </w:r>
    </w:p>
    <w:p w:rsidR="000F0303" w:rsidRPr="00CB6923" w:rsidRDefault="000F0303" w:rsidP="000F0303">
      <w:pPr>
        <w:rPr>
          <w:b/>
          <w:color w:val="FF0000"/>
          <w:sz w:val="16"/>
          <w:szCs w:val="16"/>
        </w:rPr>
      </w:pPr>
      <w:r w:rsidRPr="00CB6923">
        <w:rPr>
          <w:b/>
          <w:color w:val="FF0000"/>
          <w:sz w:val="16"/>
          <w:szCs w:val="16"/>
        </w:rPr>
        <w:t>A written report shall be sent to the Air Operations Team of any accidents, incidents or occurrences within five working days.</w:t>
      </w:r>
    </w:p>
    <w:p w:rsidR="000F0303" w:rsidRPr="00CB6923" w:rsidRDefault="000F0303" w:rsidP="000F0303">
      <w:pPr>
        <w:rPr>
          <w:b/>
          <w:color w:val="FF0000"/>
          <w:sz w:val="16"/>
          <w:szCs w:val="16"/>
        </w:rPr>
      </w:pPr>
      <w:r w:rsidRPr="00CB6923">
        <w:rPr>
          <w:b/>
          <w:color w:val="FF0000"/>
          <w:sz w:val="16"/>
          <w:szCs w:val="16"/>
        </w:rPr>
        <w:t>This report will include:</w:t>
      </w:r>
    </w:p>
    <w:p w:rsidR="000F0303" w:rsidRPr="00CB6923" w:rsidRDefault="000F0303" w:rsidP="000F0303">
      <w:pPr>
        <w:rPr>
          <w:b/>
          <w:color w:val="FF0000"/>
          <w:sz w:val="16"/>
          <w:szCs w:val="16"/>
        </w:rPr>
      </w:pPr>
      <w:r w:rsidRPr="00CB6923">
        <w:rPr>
          <w:b/>
          <w:color w:val="FF0000"/>
          <w:sz w:val="16"/>
          <w:szCs w:val="16"/>
        </w:rPr>
        <w:t>a) time of incident;</w:t>
      </w:r>
    </w:p>
    <w:p w:rsidR="000F0303" w:rsidRPr="00CB6923" w:rsidRDefault="000F0303" w:rsidP="000F0303">
      <w:pPr>
        <w:rPr>
          <w:b/>
          <w:color w:val="FF0000"/>
          <w:sz w:val="16"/>
          <w:szCs w:val="16"/>
        </w:rPr>
      </w:pPr>
      <w:r w:rsidRPr="00CB6923">
        <w:rPr>
          <w:b/>
          <w:color w:val="FF0000"/>
          <w:sz w:val="16"/>
          <w:szCs w:val="16"/>
        </w:rPr>
        <w:t>b) date of incident;</w:t>
      </w:r>
    </w:p>
    <w:p w:rsidR="000F0303" w:rsidRPr="00CB6923" w:rsidRDefault="000F0303" w:rsidP="000F0303">
      <w:pPr>
        <w:rPr>
          <w:b/>
          <w:color w:val="FF0000"/>
          <w:sz w:val="16"/>
          <w:szCs w:val="16"/>
        </w:rPr>
      </w:pPr>
      <w:r w:rsidRPr="00CB6923">
        <w:rPr>
          <w:b/>
          <w:color w:val="FF0000"/>
          <w:sz w:val="16"/>
          <w:szCs w:val="16"/>
        </w:rPr>
        <w:t>c) location of the incident, including full grid reference or latitude and longitude;</w:t>
      </w:r>
    </w:p>
    <w:p w:rsidR="000F0303" w:rsidRPr="00CB6923" w:rsidRDefault="000F0303" w:rsidP="000F0303">
      <w:pPr>
        <w:rPr>
          <w:b/>
          <w:color w:val="FF0000"/>
          <w:sz w:val="16"/>
          <w:szCs w:val="16"/>
        </w:rPr>
      </w:pPr>
      <w:r w:rsidRPr="00CB6923">
        <w:rPr>
          <w:b/>
          <w:color w:val="FF0000"/>
          <w:sz w:val="16"/>
          <w:szCs w:val="16"/>
        </w:rPr>
        <w:t>d) the Pilots name;</w:t>
      </w:r>
    </w:p>
    <w:p w:rsidR="000F0303" w:rsidRPr="00CB6923" w:rsidRDefault="000F0303" w:rsidP="000F0303">
      <w:pPr>
        <w:rPr>
          <w:b/>
          <w:color w:val="FF0000"/>
          <w:sz w:val="16"/>
          <w:szCs w:val="16"/>
        </w:rPr>
      </w:pPr>
      <w:r w:rsidRPr="00CB6923">
        <w:rPr>
          <w:b/>
          <w:color w:val="FF0000"/>
          <w:sz w:val="16"/>
          <w:szCs w:val="16"/>
        </w:rPr>
        <w:t>e) details of equipment involved;</w:t>
      </w:r>
    </w:p>
    <w:p w:rsidR="000F0303" w:rsidRPr="00CB6923" w:rsidRDefault="000F0303" w:rsidP="000F0303">
      <w:pPr>
        <w:rPr>
          <w:b/>
          <w:color w:val="FF0000"/>
          <w:sz w:val="16"/>
          <w:szCs w:val="16"/>
        </w:rPr>
      </w:pPr>
      <w:r w:rsidRPr="00CB6923">
        <w:rPr>
          <w:b/>
          <w:color w:val="FF0000"/>
          <w:sz w:val="16"/>
          <w:szCs w:val="16"/>
        </w:rPr>
        <w:t>f) a brief description of the occurrence;</w:t>
      </w:r>
    </w:p>
    <w:p w:rsidR="000F0303" w:rsidRPr="00CB6923" w:rsidRDefault="000F0303" w:rsidP="000F0303">
      <w:pPr>
        <w:rPr>
          <w:b/>
          <w:color w:val="FF0000"/>
          <w:sz w:val="16"/>
          <w:szCs w:val="16"/>
        </w:rPr>
      </w:pPr>
      <w:r w:rsidRPr="00CB6923">
        <w:rPr>
          <w:b/>
          <w:color w:val="FF0000"/>
          <w:sz w:val="16"/>
          <w:szCs w:val="16"/>
        </w:rPr>
        <w:t>g) any witnesses and their contact details.</w:t>
      </w:r>
    </w:p>
    <w:p w:rsidR="002650BD" w:rsidRPr="004C788B" w:rsidRDefault="002650BD" w:rsidP="004C788B">
      <w:pPr>
        <w:suppressAutoHyphens w:val="0"/>
        <w:autoSpaceDN/>
        <w:spacing w:after="0" w:line="240" w:lineRule="auto"/>
        <w:jc w:val="both"/>
        <w:textAlignment w:val="auto"/>
        <w:rPr>
          <w:rFonts w:ascii="Arial" w:hAnsi="Arial" w:cs="Arial"/>
          <w:b/>
          <w:sz w:val="18"/>
          <w:szCs w:val="18"/>
        </w:rPr>
      </w:pPr>
    </w:p>
    <w:p w:rsidR="002650BD" w:rsidRPr="004C788B" w:rsidRDefault="002650BD" w:rsidP="004C788B">
      <w:pPr>
        <w:suppressAutoHyphens w:val="0"/>
        <w:autoSpaceDN/>
        <w:spacing w:after="0" w:line="240" w:lineRule="auto"/>
        <w:jc w:val="both"/>
        <w:textAlignment w:val="auto"/>
        <w:rPr>
          <w:rFonts w:ascii="Arial" w:hAnsi="Arial" w:cs="Arial"/>
          <w:b/>
          <w:sz w:val="18"/>
          <w:szCs w:val="18"/>
        </w:rPr>
      </w:pPr>
    </w:p>
    <w:p w:rsidR="00E413A2" w:rsidRPr="004C788B" w:rsidRDefault="00E413A2" w:rsidP="004C788B">
      <w:pPr>
        <w:suppressAutoHyphens w:val="0"/>
        <w:autoSpaceDN/>
        <w:spacing w:after="0" w:line="240" w:lineRule="auto"/>
        <w:jc w:val="both"/>
        <w:textAlignment w:val="auto"/>
        <w:rPr>
          <w:rFonts w:ascii="Arial" w:hAnsi="Arial" w:cs="Arial"/>
          <w:b/>
          <w:sz w:val="18"/>
          <w:szCs w:val="18"/>
        </w:rPr>
      </w:pPr>
      <w:r w:rsidRPr="004C788B">
        <w:rPr>
          <w:rFonts w:ascii="Arial" w:hAnsi="Arial" w:cs="Arial"/>
          <w:b/>
          <w:sz w:val="18"/>
          <w:szCs w:val="18"/>
        </w:rPr>
        <w:t>DISCLAIMER</w:t>
      </w:r>
    </w:p>
    <w:p w:rsidR="00E413A2" w:rsidRPr="004C788B" w:rsidRDefault="00E413A2" w:rsidP="004C788B">
      <w:pPr>
        <w:suppressAutoHyphens w:val="0"/>
        <w:autoSpaceDN/>
        <w:spacing w:after="0" w:line="240" w:lineRule="auto"/>
        <w:jc w:val="both"/>
        <w:textAlignment w:val="auto"/>
        <w:rPr>
          <w:rFonts w:ascii="Arial" w:hAnsi="Arial" w:cs="Arial"/>
          <w:sz w:val="18"/>
          <w:szCs w:val="18"/>
        </w:rPr>
      </w:pPr>
    </w:p>
    <w:p w:rsidR="00E413A2" w:rsidRPr="008F413E" w:rsidRDefault="00E413A2" w:rsidP="004C788B">
      <w:pPr>
        <w:suppressAutoHyphens w:val="0"/>
        <w:autoSpaceDN/>
        <w:spacing w:after="0" w:line="240" w:lineRule="auto"/>
        <w:jc w:val="both"/>
        <w:textAlignment w:val="auto"/>
        <w:rPr>
          <w:rFonts w:ascii="Arial" w:hAnsi="Arial" w:cs="Arial"/>
          <w:sz w:val="18"/>
          <w:szCs w:val="18"/>
        </w:rPr>
      </w:pPr>
      <w:r w:rsidRPr="004C788B">
        <w:rPr>
          <w:rFonts w:ascii="Arial" w:hAnsi="Arial" w:cs="Arial"/>
          <w:sz w:val="18"/>
          <w:szCs w:val="18"/>
        </w:rPr>
        <w:t>The completion of this template is only to inform Network Rail of the operation to allow local operations teams</w:t>
      </w:r>
      <w:r w:rsidR="00094541" w:rsidRPr="004C788B">
        <w:rPr>
          <w:rFonts w:ascii="Arial" w:hAnsi="Arial" w:cs="Arial"/>
          <w:sz w:val="18"/>
          <w:szCs w:val="18"/>
        </w:rPr>
        <w:t xml:space="preserve"> and our own manned helicopter teams</w:t>
      </w:r>
      <w:r w:rsidRPr="004C788B">
        <w:rPr>
          <w:rFonts w:ascii="Arial" w:hAnsi="Arial" w:cs="Arial"/>
          <w:sz w:val="18"/>
          <w:szCs w:val="18"/>
        </w:rPr>
        <w:t xml:space="preserve"> to be made aware of the </w:t>
      </w:r>
      <w:r w:rsidR="009E1805" w:rsidRPr="004C788B">
        <w:rPr>
          <w:rFonts w:ascii="Arial" w:hAnsi="Arial" w:cs="Arial"/>
          <w:sz w:val="18"/>
          <w:szCs w:val="18"/>
        </w:rPr>
        <w:t>UAV activity</w:t>
      </w:r>
      <w:r w:rsidRPr="004C788B">
        <w:rPr>
          <w:rFonts w:ascii="Arial" w:hAnsi="Arial" w:cs="Arial"/>
          <w:sz w:val="18"/>
          <w:szCs w:val="18"/>
        </w:rPr>
        <w:t>. Network Rail will not be held responsible for ANY breach of CAA Guidelines regarding the use of Unmanned Aerial Vehicles. It is the operator’s responsibility to ensure t</w:t>
      </w:r>
      <w:r w:rsidR="009E1805" w:rsidRPr="004C788B">
        <w:rPr>
          <w:rFonts w:ascii="Arial" w:hAnsi="Arial" w:cs="Arial"/>
          <w:sz w:val="18"/>
          <w:szCs w:val="18"/>
        </w:rPr>
        <w:t>hey are operating in a legal, compliant</w:t>
      </w:r>
      <w:r w:rsidRPr="004C788B">
        <w:rPr>
          <w:rFonts w:ascii="Arial" w:hAnsi="Arial" w:cs="Arial"/>
          <w:sz w:val="18"/>
          <w:szCs w:val="18"/>
        </w:rPr>
        <w:t xml:space="preserve"> </w:t>
      </w:r>
      <w:r w:rsidR="009E1805" w:rsidRPr="004C788B">
        <w:rPr>
          <w:rFonts w:ascii="Arial" w:hAnsi="Arial" w:cs="Arial"/>
          <w:sz w:val="18"/>
          <w:szCs w:val="18"/>
        </w:rPr>
        <w:t xml:space="preserve">and safe </w:t>
      </w:r>
      <w:r w:rsidRPr="004C788B">
        <w:rPr>
          <w:rFonts w:ascii="Arial" w:hAnsi="Arial" w:cs="Arial"/>
          <w:sz w:val="18"/>
          <w:szCs w:val="18"/>
        </w:rPr>
        <w:t xml:space="preserve">manner. </w:t>
      </w:r>
    </w:p>
    <w:sectPr w:rsidR="00E413A2" w:rsidRPr="008F413E" w:rsidSect="00E06C45">
      <w:footerReference w:type="default" r:id="rId9"/>
      <w:pgSz w:w="11906" w:h="16838"/>
      <w:pgMar w:top="720" w:right="720" w:bottom="720" w:left="720"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C66" w:rsidRDefault="002B2C66" w:rsidP="00257CBC">
      <w:pPr>
        <w:spacing w:after="0" w:line="240" w:lineRule="auto"/>
      </w:pPr>
      <w:r>
        <w:separator/>
      </w:r>
    </w:p>
  </w:endnote>
  <w:endnote w:type="continuationSeparator" w:id="0">
    <w:p w:rsidR="002B2C66" w:rsidRDefault="002B2C66" w:rsidP="0025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BC" w:rsidRPr="000F0303" w:rsidRDefault="000F0303" w:rsidP="000F0303">
    <w:pPr>
      <w:pStyle w:val="Footer"/>
    </w:pPr>
    <w:r w:rsidRPr="00257CBC">
      <w:rPr>
        <w:i/>
        <w:sz w:val="16"/>
        <w:szCs w:val="16"/>
      </w:rPr>
      <w:t>V</w:t>
    </w:r>
    <w:r>
      <w:rPr>
        <w:i/>
        <w:sz w:val="16"/>
        <w:szCs w:val="16"/>
      </w:rPr>
      <w:t>7</w:t>
    </w:r>
    <w:r w:rsidRPr="00257CBC">
      <w:rPr>
        <w:i/>
        <w:sz w:val="16"/>
        <w:szCs w:val="16"/>
      </w:rPr>
      <w:t xml:space="preserve"> </w:t>
    </w:r>
    <w:r>
      <w:rPr>
        <w:i/>
        <w:sz w:val="16"/>
        <w:szCs w:val="16"/>
      </w:rPr>
      <w:t>June</w:t>
    </w:r>
    <w:r w:rsidRPr="00257CBC">
      <w:rPr>
        <w:i/>
        <w:sz w:val="16"/>
        <w:szCs w:val="16"/>
      </w:rPr>
      <w:t xml:space="preserve"> 201</w:t>
    </w:r>
    <w:r>
      <w:rPr>
        <w:i/>
        <w:sz w:val="16"/>
        <w:szCs w:val="16"/>
      </w:rPr>
      <w:t xml:space="preserve">9 email complete forms to </w:t>
    </w:r>
    <w:hyperlink r:id="rId1" w:history="1">
      <w:r w:rsidRPr="002E700C">
        <w:rPr>
          <w:rStyle w:val="Hyperlink"/>
          <w:i/>
          <w:sz w:val="16"/>
          <w:szCs w:val="16"/>
        </w:rPr>
        <w:t>droneenquiries@networkrail.co.uk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C66" w:rsidRDefault="002B2C66" w:rsidP="00257CBC">
      <w:pPr>
        <w:spacing w:after="0" w:line="240" w:lineRule="auto"/>
      </w:pPr>
      <w:r>
        <w:separator/>
      </w:r>
    </w:p>
  </w:footnote>
  <w:footnote w:type="continuationSeparator" w:id="0">
    <w:p w:rsidR="002B2C66" w:rsidRDefault="002B2C66" w:rsidP="00257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3DBF"/>
    <w:multiLevelType w:val="hybridMultilevel"/>
    <w:tmpl w:val="2E6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75808"/>
    <w:multiLevelType w:val="multilevel"/>
    <w:tmpl w:val="F0B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63A63"/>
    <w:multiLevelType w:val="multilevel"/>
    <w:tmpl w:val="3E3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36C41"/>
    <w:multiLevelType w:val="hybridMultilevel"/>
    <w:tmpl w:val="2DD21DBA"/>
    <w:lvl w:ilvl="0" w:tplc="27DEDF3E">
      <w:start w:val="1"/>
      <w:numFmt w:val="bullet"/>
      <w:lvlText w:val=""/>
      <w:lvlJc w:val="left"/>
      <w:pPr>
        <w:tabs>
          <w:tab w:val="num" w:pos="720"/>
        </w:tabs>
        <w:ind w:left="720" w:hanging="360"/>
      </w:pPr>
      <w:rPr>
        <w:rFonts w:ascii="Wingdings" w:hAnsi="Wingdings" w:hint="default"/>
        <w:color w:val="auto"/>
        <w:sz w:val="20"/>
      </w:rPr>
    </w:lvl>
    <w:lvl w:ilvl="1" w:tplc="27DEDF3E">
      <w:start w:val="1"/>
      <w:numFmt w:val="bullet"/>
      <w:lvlText w:val=""/>
      <w:lvlJc w:val="left"/>
      <w:pPr>
        <w:tabs>
          <w:tab w:val="num" w:pos="1800"/>
        </w:tabs>
        <w:ind w:left="1800" w:hanging="360"/>
      </w:pPr>
      <w:rPr>
        <w:rFonts w:ascii="Wingdings" w:hAnsi="Wingdings" w:hint="default"/>
        <w:color w:val="auto"/>
        <w:sz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1836035"/>
    <w:multiLevelType w:val="hybridMultilevel"/>
    <w:tmpl w:val="CBC868B0"/>
    <w:lvl w:ilvl="0" w:tplc="27DEDF3E">
      <w:start w:val="1"/>
      <w:numFmt w:val="bullet"/>
      <w:lvlText w:val=""/>
      <w:lvlJc w:val="left"/>
      <w:pPr>
        <w:tabs>
          <w:tab w:val="num" w:pos="720"/>
        </w:tabs>
        <w:ind w:left="720" w:hanging="360"/>
      </w:pPr>
      <w:rPr>
        <w:rFonts w:ascii="Wingdings" w:hAnsi="Wingdings" w:hint="default"/>
        <w:color w:val="auto"/>
        <w:sz w:val="2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891320"/>
    <w:multiLevelType w:val="hybridMultilevel"/>
    <w:tmpl w:val="EC54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87747"/>
    <w:multiLevelType w:val="hybridMultilevel"/>
    <w:tmpl w:val="E9786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6"/>
  <w:drawingGridVerticalSpacing w:val="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C66"/>
    <w:rsid w:val="00094541"/>
    <w:rsid w:val="000E77C7"/>
    <w:rsid w:val="000F0093"/>
    <w:rsid w:val="000F0303"/>
    <w:rsid w:val="000F32F8"/>
    <w:rsid w:val="001022EA"/>
    <w:rsid w:val="00103DEA"/>
    <w:rsid w:val="001F2AC2"/>
    <w:rsid w:val="00257CBC"/>
    <w:rsid w:val="002650BD"/>
    <w:rsid w:val="00282289"/>
    <w:rsid w:val="00291B3E"/>
    <w:rsid w:val="002B2C66"/>
    <w:rsid w:val="002D3588"/>
    <w:rsid w:val="003508FF"/>
    <w:rsid w:val="00351850"/>
    <w:rsid w:val="00364A19"/>
    <w:rsid w:val="003921A4"/>
    <w:rsid w:val="003C0B05"/>
    <w:rsid w:val="003F4566"/>
    <w:rsid w:val="00402C17"/>
    <w:rsid w:val="004217AE"/>
    <w:rsid w:val="004559C8"/>
    <w:rsid w:val="004B1F93"/>
    <w:rsid w:val="004B4973"/>
    <w:rsid w:val="004C788B"/>
    <w:rsid w:val="004D5C32"/>
    <w:rsid w:val="00553759"/>
    <w:rsid w:val="00562ED2"/>
    <w:rsid w:val="005D03EB"/>
    <w:rsid w:val="00681AB2"/>
    <w:rsid w:val="007870FF"/>
    <w:rsid w:val="00787B7E"/>
    <w:rsid w:val="0079646C"/>
    <w:rsid w:val="007A261F"/>
    <w:rsid w:val="007A7898"/>
    <w:rsid w:val="007E002D"/>
    <w:rsid w:val="00836735"/>
    <w:rsid w:val="008544F5"/>
    <w:rsid w:val="00861B8A"/>
    <w:rsid w:val="008804E3"/>
    <w:rsid w:val="008F413E"/>
    <w:rsid w:val="00932B3A"/>
    <w:rsid w:val="00940766"/>
    <w:rsid w:val="00960AB5"/>
    <w:rsid w:val="009829DA"/>
    <w:rsid w:val="009A46B3"/>
    <w:rsid w:val="009C64B9"/>
    <w:rsid w:val="009D28F8"/>
    <w:rsid w:val="009E1805"/>
    <w:rsid w:val="00A477C0"/>
    <w:rsid w:val="00A53B67"/>
    <w:rsid w:val="00A60EE0"/>
    <w:rsid w:val="00A63792"/>
    <w:rsid w:val="00A84B16"/>
    <w:rsid w:val="00AE6DAE"/>
    <w:rsid w:val="00AF4E76"/>
    <w:rsid w:val="00B36EBF"/>
    <w:rsid w:val="00B4494B"/>
    <w:rsid w:val="00CB0B26"/>
    <w:rsid w:val="00CC029E"/>
    <w:rsid w:val="00CC4C44"/>
    <w:rsid w:val="00CE0269"/>
    <w:rsid w:val="00CF6EEF"/>
    <w:rsid w:val="00D37B5C"/>
    <w:rsid w:val="00D46174"/>
    <w:rsid w:val="00DA158A"/>
    <w:rsid w:val="00DB4ECC"/>
    <w:rsid w:val="00DE09AF"/>
    <w:rsid w:val="00E06C45"/>
    <w:rsid w:val="00E35FA7"/>
    <w:rsid w:val="00E406AE"/>
    <w:rsid w:val="00E413A2"/>
    <w:rsid w:val="00E81494"/>
    <w:rsid w:val="00EA2FE0"/>
    <w:rsid w:val="00EB3FFC"/>
    <w:rsid w:val="00EC2C21"/>
    <w:rsid w:val="00EC7A8D"/>
    <w:rsid w:val="00ED4EFE"/>
    <w:rsid w:val="00F2430A"/>
    <w:rsid w:val="00F338D0"/>
    <w:rsid w:val="00F661E0"/>
    <w:rsid w:val="00FB760A"/>
    <w:rsid w:val="00FD4B5B"/>
    <w:rsid w:val="00FF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9F0A"/>
  <w15:docId w15:val="{0C68A98F-A9EB-4F97-9BD0-88F0E2A5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029E"/>
    <w:pPr>
      <w:suppressAutoHyphens/>
      <w:autoSpaceDN w:val="0"/>
      <w:spacing w:after="160" w:line="249"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29E"/>
    <w:rPr>
      <w:color w:val="0000FF"/>
      <w:u w:val="single"/>
    </w:rPr>
  </w:style>
  <w:style w:type="paragraph" w:styleId="BalloonText">
    <w:name w:val="Balloon Text"/>
    <w:basedOn w:val="Normal"/>
    <w:link w:val="BalloonTextChar"/>
    <w:uiPriority w:val="99"/>
    <w:semiHidden/>
    <w:unhideWhenUsed/>
    <w:rsid w:val="003F45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566"/>
    <w:rPr>
      <w:rFonts w:ascii="Tahoma" w:eastAsia="Calibri" w:hAnsi="Tahoma" w:cs="Tahoma"/>
      <w:sz w:val="16"/>
      <w:szCs w:val="16"/>
    </w:rPr>
  </w:style>
  <w:style w:type="character" w:styleId="FollowedHyperlink">
    <w:name w:val="FollowedHyperlink"/>
    <w:uiPriority w:val="99"/>
    <w:semiHidden/>
    <w:unhideWhenUsed/>
    <w:rsid w:val="00E413A2"/>
    <w:rPr>
      <w:color w:val="954F72"/>
      <w:u w:val="single"/>
    </w:rPr>
  </w:style>
  <w:style w:type="paragraph" w:styleId="NormalWeb">
    <w:name w:val="Normal (Web)"/>
    <w:basedOn w:val="Normal"/>
    <w:uiPriority w:val="99"/>
    <w:semiHidden/>
    <w:unhideWhenUsed/>
    <w:rsid w:val="00FD4B5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D4B5B"/>
  </w:style>
  <w:style w:type="character" w:styleId="Strong">
    <w:name w:val="Strong"/>
    <w:uiPriority w:val="22"/>
    <w:qFormat/>
    <w:rsid w:val="00FD4B5B"/>
    <w:rPr>
      <w:b/>
      <w:bCs/>
    </w:rPr>
  </w:style>
  <w:style w:type="paragraph" w:styleId="Revision">
    <w:name w:val="Revision"/>
    <w:hidden/>
    <w:uiPriority w:val="99"/>
    <w:semiHidden/>
    <w:rsid w:val="004559C8"/>
    <w:rPr>
      <w:sz w:val="22"/>
      <w:szCs w:val="22"/>
      <w:lang w:eastAsia="en-US"/>
    </w:rPr>
  </w:style>
  <w:style w:type="paragraph" w:styleId="ListParagraph">
    <w:name w:val="List Paragraph"/>
    <w:basedOn w:val="Normal"/>
    <w:uiPriority w:val="34"/>
    <w:qFormat/>
    <w:rsid w:val="00E81494"/>
    <w:pPr>
      <w:ind w:left="720"/>
      <w:contextualSpacing/>
    </w:pPr>
  </w:style>
  <w:style w:type="paragraph" w:styleId="Header">
    <w:name w:val="header"/>
    <w:basedOn w:val="Normal"/>
    <w:link w:val="HeaderChar"/>
    <w:uiPriority w:val="99"/>
    <w:unhideWhenUsed/>
    <w:rsid w:val="00257CBC"/>
    <w:pPr>
      <w:tabs>
        <w:tab w:val="center" w:pos="4513"/>
        <w:tab w:val="right" w:pos="9026"/>
      </w:tabs>
      <w:spacing w:after="0" w:line="240" w:lineRule="auto"/>
    </w:pPr>
  </w:style>
  <w:style w:type="character" w:customStyle="1" w:styleId="HeaderChar">
    <w:name w:val="Header Char"/>
    <w:link w:val="Header"/>
    <w:uiPriority w:val="99"/>
    <w:rsid w:val="00257CBC"/>
    <w:rPr>
      <w:rFonts w:ascii="Calibri" w:eastAsia="Calibri" w:hAnsi="Calibri" w:cs="Times New Roman"/>
    </w:rPr>
  </w:style>
  <w:style w:type="paragraph" w:styleId="Footer">
    <w:name w:val="footer"/>
    <w:basedOn w:val="Normal"/>
    <w:link w:val="FooterChar"/>
    <w:uiPriority w:val="99"/>
    <w:unhideWhenUsed/>
    <w:rsid w:val="00257CBC"/>
    <w:pPr>
      <w:tabs>
        <w:tab w:val="center" w:pos="4513"/>
        <w:tab w:val="right" w:pos="9026"/>
      </w:tabs>
      <w:spacing w:after="0" w:line="240" w:lineRule="auto"/>
    </w:pPr>
  </w:style>
  <w:style w:type="character" w:customStyle="1" w:styleId="FooterChar">
    <w:name w:val="Footer Char"/>
    <w:link w:val="Footer"/>
    <w:uiPriority w:val="99"/>
    <w:rsid w:val="00257CBC"/>
    <w:rPr>
      <w:rFonts w:ascii="Calibri" w:eastAsia="Calibri" w:hAnsi="Calibri" w:cs="Times New Roman"/>
    </w:rPr>
  </w:style>
  <w:style w:type="paragraph" w:customStyle="1" w:styleId="Default">
    <w:name w:val="Default"/>
    <w:rsid w:val="000F030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492619">
      <w:bodyDiv w:val="1"/>
      <w:marLeft w:val="0"/>
      <w:marRight w:val="0"/>
      <w:marTop w:val="0"/>
      <w:marBottom w:val="0"/>
      <w:divBdr>
        <w:top w:val="none" w:sz="0" w:space="0" w:color="auto"/>
        <w:left w:val="none" w:sz="0" w:space="0" w:color="auto"/>
        <w:bottom w:val="none" w:sz="0" w:space="0" w:color="auto"/>
        <w:right w:val="none" w:sz="0" w:space="0" w:color="auto"/>
      </w:divBdr>
    </w:div>
    <w:div w:id="21247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oneenquiries@networkr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C184-2B6D-4752-8082-535F2032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Kurka Igor</dc:creator>
  <cp:lastModifiedBy>Lindup Paul</cp:lastModifiedBy>
  <cp:revision>2</cp:revision>
  <dcterms:created xsi:type="dcterms:W3CDTF">2019-06-10T16:30:00Z</dcterms:created>
  <dcterms:modified xsi:type="dcterms:W3CDTF">2019-06-10T16:30:00Z</dcterms:modified>
</cp:coreProperties>
</file>